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FC7CC7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FC7CC7" w:rsidTr="00967B99">
        <w:tc>
          <w:tcPr>
            <w:tcW w:w="1980" w:type="dxa"/>
          </w:tcPr>
          <w:p w:rsidR="00CC57C2" w:rsidRPr="00FC7CC7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FC7CC7" w:rsidRDefault="00B57414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D62150"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9</w:t>
            </w:r>
            <w:r w:rsidR="00CC57C2"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D62150"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Napredak znanosti i promjene u društvu</w:t>
            </w:r>
            <w:r w:rsidR="00E61838"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FC7CC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21797" w:rsidRPr="00FC7CC7" w:rsidRDefault="00C21797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E61838" w:rsidRPr="00FC7CC7" w:rsidRDefault="00E61838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FC7CC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21797" w:rsidRPr="00FC7CC7" w:rsidRDefault="00C21797" w:rsidP="00C21797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FC7CC7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C21797" w:rsidRPr="00FC7CC7" w:rsidRDefault="00C21797" w:rsidP="00C21797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C7CC7" w:rsidRDefault="00FC7CC7" w:rsidP="00E61838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FC7CC7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E61838" w:rsidRPr="00FC7CC7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106297" w:rsidRPr="00FC7CC7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FC7CC7" w:rsidTr="001705D2">
        <w:trPr>
          <w:trHeight w:val="1146"/>
        </w:trPr>
        <w:tc>
          <w:tcPr>
            <w:tcW w:w="1980" w:type="dxa"/>
          </w:tcPr>
          <w:p w:rsidR="00CC57C2" w:rsidRPr="00FC7CC7" w:rsidRDefault="00CC57C2" w:rsidP="00FC7CC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FC7CC7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21797" w:rsidRPr="00FC7CC7" w:rsidRDefault="00C21797" w:rsidP="00C21797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21797" w:rsidRPr="00FC7CC7" w:rsidRDefault="00C21797" w:rsidP="00C21797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E61838" w:rsidRPr="00FC7CC7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FC7CC7" w:rsidRDefault="00E61838" w:rsidP="00E61838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E61838" w:rsidRPr="00FC7CC7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FC7CC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C57C2" w:rsidRPr="00FC7CC7" w:rsidRDefault="00CC57C2" w:rsidP="00E91D21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D62150" w:rsidRPr="00FC7CC7" w:rsidRDefault="00D62150" w:rsidP="00D621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19.1. Napredak znanosti </w:t>
            </w:r>
          </w:p>
          <w:p w:rsidR="00D62150" w:rsidRPr="00FC7CC7" w:rsidRDefault="00D62150" w:rsidP="00D621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19.2. Promjene u društvu</w:t>
            </w: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FC7CC7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FC7CC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FC7CC7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FC7CC7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FC7CC7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FC7CC7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FC7CC7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D9697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FC7CC7" w:rsidRDefault="001951C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EB61AC" w:rsidRPr="00FC7CC7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50238A" w:rsidRPr="00FC7CC7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FC7CC7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="00D62150" w:rsidRPr="00FC7CC7">
              <w:rPr>
                <w:rFonts w:ascii="Calibri Light" w:hAnsi="Calibri Light" w:cs="Calibri Light"/>
                <w:sz w:val="24"/>
                <w:szCs w:val="24"/>
              </w:rPr>
              <w:t>, C.3.2.D, C.3.3.A</w:t>
            </w:r>
          </w:p>
          <w:p w:rsidR="0050473F" w:rsidRPr="00FC7CC7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FC7CC7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D62150" w:rsidRPr="00FC7CC7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B57414" w:rsidRPr="00FC7CC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D62150" w:rsidRPr="00FC7CC7">
              <w:rPr>
                <w:rFonts w:ascii="Calibri Light" w:hAnsi="Calibri Light" w:cs="Calibri Light"/>
                <w:sz w:val="24"/>
                <w:szCs w:val="24"/>
              </w:rPr>
              <w:t>, A.3.4., A.3.5.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FC7CC7" w:rsidRDefault="00A80FA5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C7CC7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FC7CC7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FC7CC7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FC7CC7" w:rsidRPr="00FC7CC7" w:rsidRDefault="00FC7CC7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834038" w:rsidRPr="00FC7CC7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D62150" w:rsidRPr="00FC7CC7" w:rsidRDefault="00D62150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Biologija</w:t>
            </w:r>
          </w:p>
          <w:p w:rsidR="00D62150" w:rsidRPr="00FC7CC7" w:rsidRDefault="00D62150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Kemija</w:t>
            </w:r>
          </w:p>
          <w:p w:rsidR="00A80FA5" w:rsidRPr="00FC7CC7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A80FA5" w:rsidRPr="00FC7CC7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FC7CC7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FC7CC7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FC7CC7" w:rsidTr="00967B99">
        <w:tc>
          <w:tcPr>
            <w:tcW w:w="1980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E17EC" w:rsidRPr="00FC7CC7" w:rsidRDefault="00CC57C2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0D1742" w:rsidRPr="00FC7CC7" w:rsidRDefault="000D1742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9E17EC" w:rsidRPr="00FC7CC7" w:rsidRDefault="000D1742" w:rsidP="00C25C8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C25C8D" w:rsidRPr="00FC7CC7" w:rsidRDefault="00C25C8D" w:rsidP="00C25C8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2A1126" w:rsidRPr="00FC7CC7" w:rsidRDefault="002A1126" w:rsidP="009E17E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FC7CC7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FC7CC7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FC7CC7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FC7CC7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FC7CC7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FC7CC7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C7CC7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C7CC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10201" w:rsidRPr="00FC7CC7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0D1742" w:rsidRPr="00FC7CC7" w:rsidRDefault="009E17EC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FC7CC7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FC7CC7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7C8A" w:rsidRPr="00FC7CC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76672D" w:rsidRPr="00FC7CC7" w:rsidRDefault="0076672D" w:rsidP="0076672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C7CC7">
              <w:rPr>
                <w:rFonts w:ascii="Calibri Light" w:hAnsi="Calibri Light" w:cs="Calibri Light"/>
                <w:sz w:val="24"/>
                <w:szCs w:val="24"/>
              </w:rPr>
              <w:t xml:space="preserve">prezentacija </w:t>
            </w:r>
          </w:p>
          <w:p w:rsidR="0076672D" w:rsidRPr="00FC7CC7" w:rsidRDefault="0076672D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C7CC7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FC7CC7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FC7CC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83A5F"/>
    <w:rsid w:val="00094D61"/>
    <w:rsid w:val="000D1742"/>
    <w:rsid w:val="00106297"/>
    <w:rsid w:val="00110201"/>
    <w:rsid w:val="00114EB7"/>
    <w:rsid w:val="001705D2"/>
    <w:rsid w:val="001951C7"/>
    <w:rsid w:val="001E5FE6"/>
    <w:rsid w:val="002A1126"/>
    <w:rsid w:val="00305D38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730C2"/>
    <w:rsid w:val="006A0D34"/>
    <w:rsid w:val="006A7C21"/>
    <w:rsid w:val="006C2416"/>
    <w:rsid w:val="00753513"/>
    <w:rsid w:val="0076672D"/>
    <w:rsid w:val="00834038"/>
    <w:rsid w:val="00857989"/>
    <w:rsid w:val="009E17EC"/>
    <w:rsid w:val="00A005E5"/>
    <w:rsid w:val="00A44159"/>
    <w:rsid w:val="00A80FA5"/>
    <w:rsid w:val="00A87C8A"/>
    <w:rsid w:val="00A97343"/>
    <w:rsid w:val="00AC0CF4"/>
    <w:rsid w:val="00B017A2"/>
    <w:rsid w:val="00B57414"/>
    <w:rsid w:val="00BC2A0D"/>
    <w:rsid w:val="00C21797"/>
    <w:rsid w:val="00C25C8D"/>
    <w:rsid w:val="00C65F15"/>
    <w:rsid w:val="00C82C07"/>
    <w:rsid w:val="00CC57C2"/>
    <w:rsid w:val="00CD3B12"/>
    <w:rsid w:val="00D62150"/>
    <w:rsid w:val="00D64EC3"/>
    <w:rsid w:val="00D96978"/>
    <w:rsid w:val="00E14273"/>
    <w:rsid w:val="00E61838"/>
    <w:rsid w:val="00E91D21"/>
    <w:rsid w:val="00EB61AC"/>
    <w:rsid w:val="00F655CC"/>
    <w:rsid w:val="00F70A36"/>
    <w:rsid w:val="00F828B1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58</cp:revision>
  <dcterms:created xsi:type="dcterms:W3CDTF">2019-08-23T09:37:00Z</dcterms:created>
  <dcterms:modified xsi:type="dcterms:W3CDTF">2020-07-22T16:57:00Z</dcterms:modified>
</cp:coreProperties>
</file>